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9" w:type="dxa"/>
        <w:tblLook w:val="04A0" w:firstRow="1" w:lastRow="0" w:firstColumn="1" w:lastColumn="0" w:noHBand="0" w:noVBand="1"/>
      </w:tblPr>
      <w:tblGrid>
        <w:gridCol w:w="4336"/>
      </w:tblGrid>
      <w:tr w:rsidR="007000C0" w:rsidRPr="007000C0" w:rsidTr="007000C0"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7000C0" w:rsidRPr="007000C0" w:rsidRDefault="007000C0" w:rsidP="007000C0">
            <w:pPr>
              <w:spacing w:before="280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0C0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антимонопольного регулирования и торговли</w:t>
            </w:r>
            <w:r w:rsidRPr="00700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00C0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Беларусь  </w:t>
            </w:r>
          </w:p>
          <w:p w:rsidR="007000C0" w:rsidRPr="007000C0" w:rsidRDefault="007000C0" w:rsidP="007000C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C0" w:rsidRPr="007000C0" w:rsidRDefault="007000C0" w:rsidP="007000C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0C0">
              <w:rPr>
                <w:rFonts w:ascii="Times New Roman" w:hAnsi="Times New Roman" w:cs="Times New Roman"/>
                <w:sz w:val="28"/>
                <w:szCs w:val="28"/>
              </w:rPr>
              <w:t xml:space="preserve">Министру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Колтовичу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0C0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</w:p>
        </w:tc>
      </w:tr>
    </w:tbl>
    <w:p w:rsidR="007000C0" w:rsidRPr="007000C0" w:rsidRDefault="007000C0" w:rsidP="007000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</w:tblGrid>
      <w:tr w:rsidR="007000C0" w:rsidRPr="007000C0" w:rsidTr="001D276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000C0" w:rsidRPr="007000C0" w:rsidRDefault="007000C0" w:rsidP="007000C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соблюдении законности</w:t>
            </w:r>
          </w:p>
        </w:tc>
      </w:tr>
    </w:tbl>
    <w:p w:rsidR="007000C0" w:rsidRDefault="007000C0" w:rsidP="007000C0">
      <w:pPr>
        <w:rPr>
          <w:rFonts w:ascii="Times New Roman" w:hAnsi="Times New Roman" w:cs="Times New Roman"/>
          <w:sz w:val="28"/>
          <w:szCs w:val="28"/>
        </w:rPr>
      </w:pPr>
    </w:p>
    <w:p w:rsidR="007000C0" w:rsidRPr="007000C0" w:rsidRDefault="007000C0" w:rsidP="00700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Владимир Васильевич, </w:t>
      </w:r>
    </w:p>
    <w:p w:rsidR="007000C0" w:rsidRPr="007000C0" w:rsidRDefault="007000C0" w:rsidP="00700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00C0">
        <w:rPr>
          <w:rFonts w:ascii="Times New Roman" w:hAnsi="Times New Roman" w:cs="Times New Roman"/>
          <w:sz w:val="28"/>
          <w:szCs w:val="28"/>
        </w:rPr>
        <w:t xml:space="preserve">Статья 13 Конституции Республики Беларусь предоставляет «всем равные права для осуществления хозяйственной и иной деятельности, кроме запрещенной законом, и гарантирует равную защиту и равные условия для развития всех форм собственности». </w:t>
      </w:r>
      <w:proofErr w:type="gramStart"/>
      <w:r w:rsidRPr="007000C0">
        <w:rPr>
          <w:rFonts w:ascii="Times New Roman" w:hAnsi="Times New Roman" w:cs="Times New Roman"/>
          <w:sz w:val="28"/>
          <w:szCs w:val="28"/>
        </w:rPr>
        <w:t>Помимо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0C0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0C0">
        <w:rPr>
          <w:rFonts w:ascii="Times New Roman" w:hAnsi="Times New Roman" w:cs="Times New Roman"/>
          <w:sz w:val="28"/>
          <w:szCs w:val="28"/>
        </w:rPr>
        <w:t xml:space="preserve">Основной закон Беларуси обязывает государство гарантировать «всем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деятельности». </w:t>
      </w:r>
    </w:p>
    <w:p w:rsidR="007000C0" w:rsidRPr="007000C0" w:rsidRDefault="007000C0" w:rsidP="007000C0">
      <w:pPr>
        <w:jc w:val="both"/>
        <w:rPr>
          <w:rFonts w:ascii="Times New Roman" w:hAnsi="Times New Roman" w:cs="Times New Roman"/>
          <w:sz w:val="28"/>
          <w:szCs w:val="28"/>
        </w:rPr>
      </w:pPr>
      <w:r w:rsidRPr="007000C0">
        <w:rPr>
          <w:rFonts w:ascii="Times New Roman" w:hAnsi="Times New Roman" w:cs="Times New Roman"/>
          <w:sz w:val="28"/>
          <w:szCs w:val="28"/>
        </w:rPr>
        <w:tab/>
        <w:t>Закон Республики Беларусь «О противодействии монополистической деятельности и развитии конкуренции» с изменениями и дополнениями от 8.01.2018г. чётко определяет понятие «конкуренция» и «монополистическая деятельность». Закон устанавливает основные принципы государственной политики в сфере противодействия монополистической деятельности и развития конкуренции, запрещает акты и действия государственных органов, их должностных лиц, не допускающие, ограничивающие или устраняющие конкуренцию. Статья 20 Закона устанавливает запрет на ограничивающие конкуренцию соглашения хозяйствующих субъектов, Статья 21. – «запрет на ограничивающие конкуренцию согласованные действия хозяйствующих субъектов», Статья 23. – «запрет на ограничивающие конкуренцию акты законодательства, иные правовые акты и действия (бездействие), соглашения, согласованные действия государственных органов». Белорусское законодательство запрещает разные формы недобросовестной конкуренции.</w:t>
      </w:r>
    </w:p>
    <w:p w:rsidR="007000C0" w:rsidRPr="007000C0" w:rsidRDefault="007000C0" w:rsidP="007000C0">
      <w:pPr>
        <w:jc w:val="both"/>
        <w:rPr>
          <w:rFonts w:ascii="Times New Roman" w:hAnsi="Times New Roman" w:cs="Times New Roman"/>
          <w:sz w:val="28"/>
          <w:szCs w:val="28"/>
        </w:rPr>
      </w:pPr>
      <w:r w:rsidRPr="007000C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современной экономике рынок информация, аналитики, контент СМИ (видео, печатная продукция, аудио) является неотъемлемой частью коммерческой деятельности. Производство, распространение товара «информация», информационно-аналитических услуг должно подчиняться единым правилам и правовым нормам, гарантирующим свободу конкуренции всем субъектам хозяйствования вне зависимости от формы собственности, противодействие монополистическим дискриминационным практикам, правовую ответственность за свои действия. </w:t>
      </w:r>
    </w:p>
    <w:p w:rsidR="007000C0" w:rsidRPr="007000C0" w:rsidRDefault="007000C0" w:rsidP="007000C0">
      <w:pPr>
        <w:jc w:val="both"/>
        <w:rPr>
          <w:rFonts w:ascii="Times New Roman" w:hAnsi="Times New Roman" w:cs="Times New Roman"/>
          <w:sz w:val="28"/>
          <w:szCs w:val="28"/>
        </w:rPr>
      </w:pPr>
      <w:r w:rsidRPr="007000C0">
        <w:rPr>
          <w:rFonts w:ascii="Times New Roman" w:hAnsi="Times New Roman" w:cs="Times New Roman"/>
          <w:sz w:val="28"/>
          <w:szCs w:val="28"/>
        </w:rPr>
        <w:tab/>
        <w:t xml:space="preserve">С учётом особых характеристик информации/контента критически важно обеспечить выполнение Статьи 13 Конституции Республики Беларуси на рынке данного товара и услуг. Режим открытой, честной конкуренции на рынке информации, аналитики и контента является неотъемлемой частью системы общественного, гражданского и парламентского контроля за качеством системы государственного управления в целом, так и за соблюдение Закона всеми органами государственной власти, бизнеса и гражданского общества. Широкое распространение дискриминационных практик в этом сегменте экономики увеличивает риски распространения коррупционных практик, злоупотреблений властью, снижения качество государственного управления, недобросовестной конкуренции на рынке товаров и услуг, а также увеличивает риски эрозии нематериальных активов (репутация, бренды, социальный капитал) добросовестных коммерческих организаций и государства. </w:t>
      </w:r>
    </w:p>
    <w:p w:rsidR="007000C0" w:rsidRPr="007000C0" w:rsidRDefault="007000C0" w:rsidP="007000C0">
      <w:pPr>
        <w:jc w:val="both"/>
        <w:rPr>
          <w:rFonts w:ascii="Times New Roman" w:hAnsi="Times New Roman" w:cs="Times New Roman"/>
          <w:sz w:val="28"/>
          <w:szCs w:val="28"/>
        </w:rPr>
      </w:pPr>
      <w:r w:rsidRPr="007000C0">
        <w:rPr>
          <w:rFonts w:ascii="Times New Roman" w:hAnsi="Times New Roman" w:cs="Times New Roman"/>
          <w:sz w:val="28"/>
          <w:szCs w:val="28"/>
        </w:rPr>
        <w:tab/>
        <w:t xml:space="preserve">В Беларуси рынок информации/контента и аналитики характеризуется опасными проявлениями дискриминационных, монополистических практик со стороны государственных производителей, которые по факту работают в рамках единого государственного холдинга по производству информации/контента и аналитики под руководством Министерства информации. </w:t>
      </w:r>
    </w:p>
    <w:p w:rsidR="007000C0" w:rsidRPr="007000C0" w:rsidRDefault="001D2769" w:rsidP="00700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0C0" w:rsidRPr="007000C0">
        <w:rPr>
          <w:rFonts w:ascii="Times New Roman" w:hAnsi="Times New Roman" w:cs="Times New Roman"/>
          <w:sz w:val="28"/>
          <w:szCs w:val="28"/>
        </w:rPr>
        <w:t xml:space="preserve">Имеет место грубый конфликт интересов, когда в одном органе государственного управления концентрируются функции законодателя, регулятора, лицензиара, коммерсанта, финансиста и контролёра. Управляющая компания холдинга «Государственные СМИ», её ключевые производители (БЕЛТА, БТ/ОНТ/СТВ, «СБ-сегодня и другие) активно использует финансовые, административные, регуляторные и бюрократические инструменты для проявления своей монополистической власти, что ведёт к дискриминации частных производителей информации/контента и аналитики. В результате государственные производители информации/контента и аналитики имеют нерыночные преимущества на рынке рекламы. Посредством таких инструментов, как аккредитация на мероприятия, проводимые разными органами </w:t>
      </w:r>
      <w:proofErr w:type="spellStart"/>
      <w:r w:rsidR="007000C0" w:rsidRPr="007000C0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="007000C0" w:rsidRPr="007000C0">
        <w:rPr>
          <w:rFonts w:ascii="Times New Roman" w:hAnsi="Times New Roman" w:cs="Times New Roman"/>
          <w:sz w:val="28"/>
          <w:szCs w:val="28"/>
        </w:rPr>
        <w:t xml:space="preserve">, доступ к стенограммам заседаний органов </w:t>
      </w:r>
      <w:proofErr w:type="spellStart"/>
      <w:r w:rsidR="007000C0" w:rsidRPr="007000C0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="007000C0" w:rsidRPr="007000C0">
        <w:rPr>
          <w:rFonts w:ascii="Times New Roman" w:hAnsi="Times New Roman" w:cs="Times New Roman"/>
          <w:sz w:val="28"/>
          <w:szCs w:val="28"/>
        </w:rPr>
        <w:t xml:space="preserve">, к финансовым показателям открытых акционерных обществ, к процессу обсуждения и принятия актов законодательства, аренда помещений, условия доступа к типографиям, </w:t>
      </w:r>
      <w:r w:rsidR="007000C0" w:rsidRPr="007000C0">
        <w:rPr>
          <w:rFonts w:ascii="Times New Roman" w:hAnsi="Times New Roman" w:cs="Times New Roman"/>
          <w:sz w:val="28"/>
          <w:szCs w:val="28"/>
        </w:rPr>
        <w:lastRenderedPageBreak/>
        <w:t xml:space="preserve">телевидению и/или радио происходит дискриминация частных субъектов коммерческой деятельности на рынке информации/контента и аналитики. </w:t>
      </w:r>
    </w:p>
    <w:p w:rsidR="007000C0" w:rsidRPr="007000C0" w:rsidRDefault="007000C0" w:rsidP="007000C0">
      <w:pPr>
        <w:jc w:val="both"/>
        <w:rPr>
          <w:rFonts w:ascii="Times New Roman" w:hAnsi="Times New Roman" w:cs="Times New Roman"/>
          <w:sz w:val="28"/>
          <w:szCs w:val="28"/>
        </w:rPr>
      </w:pPr>
      <w:r w:rsidRPr="007000C0">
        <w:rPr>
          <w:rFonts w:ascii="Times New Roman" w:hAnsi="Times New Roman" w:cs="Times New Roman"/>
          <w:sz w:val="28"/>
          <w:szCs w:val="28"/>
        </w:rPr>
        <w:tab/>
        <w:t xml:space="preserve">Ситуацию усугубляет избирательное бюджетное дотирование государственных производителей на рынке информации/контента и аналитики. В результате имеет место ситуация, когда деньги налогоплательщиков идут на производство информации/контента и аналитики для всех граждан и субъектов хозяйствования как общественного блага, а отдельные государственные производители информации присваивают себе эту информацию/контент с целью перепродажи своим частным конкурентам на рынке информации и информационно-аналитических услуг, а также для монетизации своих нерыночных преимуществ на рынке информации/контента. К тому же, частные коммерческие организации не могут претендовать на бюджетные дотации, льготные ставки по аренде помещений, а также на гарантированное получение рекламных контрактов с государственными субъектами хозяйствования. Особенно уязвимыми являются частные производители видео и аудио информации, где барьеры на вход на рынок, а также условия работы на нём являются чрезвычайно высокими и, по сути дела, запретительными, для прибыльной коммерческой деятельности. </w:t>
      </w:r>
    </w:p>
    <w:p w:rsidR="007000C0" w:rsidRPr="007000C0" w:rsidRDefault="001D2769" w:rsidP="00700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0C0" w:rsidRPr="007000C0">
        <w:rPr>
          <w:rFonts w:ascii="Times New Roman" w:hAnsi="Times New Roman" w:cs="Times New Roman"/>
          <w:sz w:val="28"/>
          <w:szCs w:val="28"/>
        </w:rPr>
        <w:t xml:space="preserve">Государственные СМИ имеют существенное нерыночное преимущество, имея приоритетный, эксклюзивный доступ к </w:t>
      </w:r>
      <w:proofErr w:type="spellStart"/>
      <w:r w:rsidR="007000C0" w:rsidRPr="007000C0">
        <w:rPr>
          <w:rFonts w:ascii="Times New Roman" w:hAnsi="Times New Roman" w:cs="Times New Roman"/>
          <w:sz w:val="28"/>
          <w:szCs w:val="28"/>
        </w:rPr>
        <w:t>дисижнмейкерам</w:t>
      </w:r>
      <w:proofErr w:type="spellEnd"/>
      <w:r w:rsidR="007000C0" w:rsidRPr="007000C0">
        <w:rPr>
          <w:rFonts w:ascii="Times New Roman" w:hAnsi="Times New Roman" w:cs="Times New Roman"/>
          <w:sz w:val="28"/>
          <w:szCs w:val="28"/>
        </w:rPr>
        <w:t xml:space="preserve"> разных уровней, к начальникам органов государственного управления, коммерческих организаций. В условиях, когда государственная собственность составляет 75 – 80% всех ресурсов и активов страны, когда размер нерыночного сектора Беларуси (все доходы органов и организаций государственного управления) составляют 45 – 50% ВВП существующие взаимоотношение между государственными СМИ с одной стороны, органами государственного управления и коммерческими государственными организациями с другой являются инструментом ограничения конкуренции, дискриминации частных коммерческих организаций, а также нарушения конституционного принципа равных условий для развития всех форм собственности, в данном случае на рынке производства информации/контента и аналитики.</w:t>
      </w:r>
    </w:p>
    <w:p w:rsidR="007000C0" w:rsidRPr="007000C0" w:rsidRDefault="007000C0" w:rsidP="007000C0">
      <w:pPr>
        <w:jc w:val="both"/>
        <w:rPr>
          <w:rFonts w:ascii="Times New Roman" w:hAnsi="Times New Roman" w:cs="Times New Roman"/>
          <w:sz w:val="28"/>
          <w:szCs w:val="28"/>
        </w:rPr>
      </w:pPr>
      <w:r w:rsidRPr="007000C0">
        <w:rPr>
          <w:rFonts w:ascii="Times New Roman" w:hAnsi="Times New Roman" w:cs="Times New Roman"/>
          <w:sz w:val="28"/>
          <w:szCs w:val="28"/>
        </w:rPr>
        <w:tab/>
        <w:t xml:space="preserve">Таким образом, на рынке информации контента и аналитики имеют место системные грубые нарушения закона «О противодействии монополистической деятельности и развитии конкуренции». В стране в этом сегменте экономики созданы административно-правовые условия, которые блокируют гражданам Республики Беларусь реализацию их конституционных прав, частности вытекающих из Статьи 13 Основного закона страны. </w:t>
      </w:r>
    </w:p>
    <w:p w:rsidR="007000C0" w:rsidRPr="007000C0" w:rsidRDefault="007000C0" w:rsidP="007000C0">
      <w:pPr>
        <w:jc w:val="both"/>
        <w:rPr>
          <w:rFonts w:ascii="Times New Roman" w:hAnsi="Times New Roman" w:cs="Times New Roman"/>
          <w:sz w:val="28"/>
          <w:szCs w:val="28"/>
        </w:rPr>
      </w:pPr>
      <w:r w:rsidRPr="007000C0">
        <w:rPr>
          <w:rFonts w:ascii="Times New Roman" w:hAnsi="Times New Roman" w:cs="Times New Roman"/>
          <w:sz w:val="28"/>
          <w:szCs w:val="28"/>
        </w:rPr>
        <w:tab/>
      </w:r>
      <w:r w:rsidRPr="007000C0">
        <w:rPr>
          <w:rFonts w:ascii="Times New Roman" w:hAnsi="Times New Roman" w:cs="Times New Roman"/>
          <w:b/>
          <w:i/>
          <w:sz w:val="28"/>
          <w:szCs w:val="28"/>
        </w:rPr>
        <w:t>Исходя</w:t>
      </w:r>
      <w:r w:rsidRPr="007000C0">
        <w:rPr>
          <w:rFonts w:ascii="Times New Roman" w:hAnsi="Times New Roman" w:cs="Times New Roman"/>
          <w:sz w:val="28"/>
          <w:szCs w:val="28"/>
        </w:rPr>
        <w:t xml:space="preserve"> из необходимости безусловного выполнения конституционных принципов Беларуси, в том числе принципа верховенства права (Статья 7 Конституции РБ);</w:t>
      </w:r>
    </w:p>
    <w:p w:rsidR="007000C0" w:rsidRPr="007000C0" w:rsidRDefault="007000C0" w:rsidP="007000C0">
      <w:pPr>
        <w:jc w:val="both"/>
        <w:rPr>
          <w:rFonts w:ascii="Times New Roman" w:hAnsi="Times New Roman" w:cs="Times New Roman"/>
          <w:sz w:val="28"/>
          <w:szCs w:val="28"/>
        </w:rPr>
      </w:pPr>
      <w:r w:rsidRPr="007000C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000C0">
        <w:rPr>
          <w:rFonts w:ascii="Times New Roman" w:hAnsi="Times New Roman" w:cs="Times New Roman"/>
          <w:b/>
          <w:i/>
          <w:sz w:val="28"/>
          <w:szCs w:val="28"/>
        </w:rPr>
        <w:t>Принимая во внимание</w:t>
      </w:r>
      <w:r w:rsidRPr="007000C0">
        <w:rPr>
          <w:rFonts w:ascii="Times New Roman" w:hAnsi="Times New Roman" w:cs="Times New Roman"/>
          <w:sz w:val="28"/>
          <w:szCs w:val="28"/>
        </w:rPr>
        <w:t xml:space="preserve"> необходимость существенного улучшения качества продукции белорусских производителей информации/контента и аналитики для поддержки национальной политики в сфере развития предпринимательства и поддержки </w:t>
      </w:r>
      <w:proofErr w:type="spellStart"/>
      <w:r w:rsidRPr="007000C0">
        <w:rPr>
          <w:rFonts w:ascii="Times New Roman" w:hAnsi="Times New Roman" w:cs="Times New Roman"/>
          <w:sz w:val="28"/>
          <w:szCs w:val="28"/>
        </w:rPr>
        <w:t>страновой</w:t>
      </w:r>
      <w:proofErr w:type="spellEnd"/>
      <w:r w:rsidRPr="007000C0">
        <w:rPr>
          <w:rFonts w:ascii="Times New Roman" w:hAnsi="Times New Roman" w:cs="Times New Roman"/>
          <w:sz w:val="28"/>
          <w:szCs w:val="28"/>
        </w:rPr>
        <w:t xml:space="preserve"> стратегии создания институтов устойчивого развития и роста;</w:t>
      </w:r>
    </w:p>
    <w:p w:rsidR="007000C0" w:rsidRPr="007000C0" w:rsidRDefault="007000C0" w:rsidP="007000C0">
      <w:pPr>
        <w:jc w:val="both"/>
        <w:rPr>
          <w:rFonts w:ascii="Times New Roman" w:hAnsi="Times New Roman" w:cs="Times New Roman"/>
          <w:sz w:val="28"/>
          <w:szCs w:val="28"/>
        </w:rPr>
      </w:pPr>
      <w:r w:rsidRPr="007000C0">
        <w:rPr>
          <w:rFonts w:ascii="Times New Roman" w:hAnsi="Times New Roman" w:cs="Times New Roman"/>
          <w:sz w:val="28"/>
          <w:szCs w:val="28"/>
        </w:rPr>
        <w:tab/>
      </w:r>
      <w:r w:rsidRPr="007000C0">
        <w:rPr>
          <w:rFonts w:ascii="Times New Roman" w:hAnsi="Times New Roman" w:cs="Times New Roman"/>
          <w:b/>
          <w:i/>
          <w:sz w:val="28"/>
          <w:szCs w:val="28"/>
        </w:rPr>
        <w:t>Считая</w:t>
      </w:r>
      <w:r w:rsidRPr="007000C0">
        <w:rPr>
          <w:rFonts w:ascii="Times New Roman" w:hAnsi="Times New Roman" w:cs="Times New Roman"/>
          <w:sz w:val="28"/>
          <w:szCs w:val="28"/>
        </w:rPr>
        <w:t xml:space="preserve"> необходимым создание равных условий хозяйствования, открытой справедливой конкуренции;</w:t>
      </w:r>
    </w:p>
    <w:p w:rsidR="007000C0" w:rsidRDefault="007000C0" w:rsidP="007000C0">
      <w:pPr>
        <w:jc w:val="both"/>
        <w:rPr>
          <w:rFonts w:ascii="Times New Roman" w:hAnsi="Times New Roman" w:cs="Times New Roman"/>
          <w:sz w:val="28"/>
          <w:szCs w:val="28"/>
        </w:rPr>
      </w:pPr>
      <w:r w:rsidRPr="007000C0">
        <w:rPr>
          <w:rFonts w:ascii="Times New Roman" w:hAnsi="Times New Roman" w:cs="Times New Roman"/>
          <w:sz w:val="28"/>
          <w:szCs w:val="28"/>
        </w:rPr>
        <w:tab/>
      </w:r>
      <w:r w:rsidRPr="007000C0">
        <w:rPr>
          <w:rFonts w:ascii="Times New Roman" w:hAnsi="Times New Roman" w:cs="Times New Roman"/>
          <w:b/>
          <w:i/>
          <w:sz w:val="28"/>
          <w:szCs w:val="28"/>
        </w:rPr>
        <w:t>Учитывая</w:t>
      </w:r>
      <w:r w:rsidRPr="007000C0">
        <w:rPr>
          <w:rFonts w:ascii="Times New Roman" w:hAnsi="Times New Roman" w:cs="Times New Roman"/>
          <w:sz w:val="28"/>
          <w:szCs w:val="28"/>
        </w:rPr>
        <w:t xml:space="preserve"> критическую важность производства качественных товаров и услуг на рынке информации/контента и анализа для поддержки добросовестных коммерческих организаций, повышения качества государственного управления и доверия к проводимой экономической, инвес</w:t>
      </w:r>
      <w:r>
        <w:rPr>
          <w:rFonts w:ascii="Times New Roman" w:hAnsi="Times New Roman" w:cs="Times New Roman"/>
          <w:sz w:val="28"/>
          <w:szCs w:val="28"/>
        </w:rPr>
        <w:t>тиционной и социальной политике прошу вас:</w:t>
      </w:r>
    </w:p>
    <w:p w:rsidR="007000C0" w:rsidRDefault="001D2769" w:rsidP="001D27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00C0" w:rsidRPr="001D2769">
        <w:rPr>
          <w:rFonts w:ascii="Times New Roman" w:hAnsi="Times New Roman" w:cs="Times New Roman"/>
          <w:sz w:val="28"/>
          <w:szCs w:val="28"/>
        </w:rPr>
        <w:t>ровести оценку состояния конкурентного поля на предмет соблюдения Закона Республики Беларусь «О противодействии монополистической деятельности и развитии конкуренции»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4B2" w:rsidRDefault="007A64B2" w:rsidP="00CF329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64B2">
        <w:rPr>
          <w:rFonts w:ascii="Times New Roman" w:hAnsi="Times New Roman" w:cs="Times New Roman"/>
          <w:sz w:val="28"/>
          <w:szCs w:val="28"/>
        </w:rPr>
        <w:t>для оценки состояния рынка производителей информации с точки зрения соблюдения конституционных политических и гражданских прав, а также норм и стандартов ОБСЕ, Совета Европы, международных стандартов функционирования рынка информации/контента и аналитики привлечь</w:t>
      </w:r>
      <w:r w:rsidRPr="007A64B2">
        <w:rPr>
          <w:rFonts w:ascii="Times New Roman" w:hAnsi="Times New Roman" w:cs="Times New Roman"/>
          <w:sz w:val="28"/>
          <w:szCs w:val="28"/>
        </w:rPr>
        <w:t xml:space="preserve"> Белорусск</w:t>
      </w:r>
      <w:r w:rsidRPr="007A64B2">
        <w:rPr>
          <w:rFonts w:ascii="Times New Roman" w:hAnsi="Times New Roman" w:cs="Times New Roman"/>
          <w:sz w:val="28"/>
          <w:szCs w:val="28"/>
        </w:rPr>
        <w:t>ую ассоциацию</w:t>
      </w:r>
      <w:r>
        <w:rPr>
          <w:rFonts w:ascii="Times New Roman" w:hAnsi="Times New Roman" w:cs="Times New Roman"/>
          <w:sz w:val="28"/>
          <w:szCs w:val="28"/>
        </w:rPr>
        <w:t xml:space="preserve"> журналистов;</w:t>
      </w:r>
      <w:bookmarkStart w:id="0" w:name="_GoBack"/>
      <w:bookmarkEnd w:id="0"/>
    </w:p>
    <w:p w:rsidR="001D2769" w:rsidRPr="007A64B2" w:rsidRDefault="001D2769" w:rsidP="00CF329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64B2">
        <w:rPr>
          <w:rFonts w:ascii="Times New Roman" w:hAnsi="Times New Roman" w:cs="Times New Roman"/>
          <w:sz w:val="28"/>
          <w:szCs w:val="28"/>
        </w:rPr>
        <w:t xml:space="preserve">принять необходимые меры для устранения нарушения законности. </w:t>
      </w:r>
    </w:p>
    <w:p w:rsidR="007000C0" w:rsidRDefault="007000C0" w:rsidP="0070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0C0" w:rsidRDefault="007000C0" w:rsidP="0070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0C0" w:rsidRDefault="007000C0" w:rsidP="00700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7000C0" w:rsidRPr="007000C0" w:rsidRDefault="001D2769" w:rsidP="00700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00C0">
        <w:rPr>
          <w:rFonts w:ascii="Times New Roman" w:hAnsi="Times New Roman" w:cs="Times New Roman"/>
          <w:sz w:val="28"/>
          <w:szCs w:val="28"/>
        </w:rPr>
        <w:t xml:space="preserve">епутат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А.Канопацкая</w:t>
      </w:r>
      <w:proofErr w:type="spellEnd"/>
    </w:p>
    <w:p w:rsidR="007000C0" w:rsidRPr="007000C0" w:rsidRDefault="007000C0" w:rsidP="0070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0FE" w:rsidRPr="007000C0" w:rsidRDefault="00EB60FE" w:rsidP="007000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60FE" w:rsidRPr="007000C0" w:rsidSect="00EB7BB9">
      <w:pgSz w:w="11906" w:h="16838"/>
      <w:pgMar w:top="1191" w:right="737" w:bottom="737" w:left="1191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2B2E"/>
    <w:multiLevelType w:val="hybridMultilevel"/>
    <w:tmpl w:val="D6F4010C"/>
    <w:lvl w:ilvl="0" w:tplc="816A32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C0"/>
    <w:rsid w:val="001D2769"/>
    <w:rsid w:val="007000C0"/>
    <w:rsid w:val="007A64B2"/>
    <w:rsid w:val="00EB60FE"/>
    <w:rsid w:val="00E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283D"/>
  <w15:chartTrackingRefBased/>
  <w15:docId w15:val="{5F7C25C5-DF2F-4A23-A878-BCA09A57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00C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2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Канопацкая</dc:creator>
  <cp:keywords/>
  <dc:description/>
  <cp:lastModifiedBy>Анна Канопацкая</cp:lastModifiedBy>
  <cp:revision>2</cp:revision>
  <cp:lastPrinted>2018-08-17T09:49:00Z</cp:lastPrinted>
  <dcterms:created xsi:type="dcterms:W3CDTF">2018-08-17T09:28:00Z</dcterms:created>
  <dcterms:modified xsi:type="dcterms:W3CDTF">2018-08-17T09:49:00Z</dcterms:modified>
</cp:coreProperties>
</file>